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CE0B" w14:textId="41B6C965" w:rsidR="00157655" w:rsidRPr="00B66EB6" w:rsidRDefault="00157655" w:rsidP="00157655">
      <w:pPr>
        <w:pBdr>
          <w:bottom w:val="thinThickThinSmallGap" w:sz="24" w:space="1" w:color="C45911" w:themeColor="accent2" w:themeShade="BF"/>
        </w:pBdr>
        <w:spacing w:line="276" w:lineRule="auto"/>
        <w:jc w:val="center"/>
        <w:rPr>
          <w:rFonts w:ascii="Corbel" w:hAnsi="Corbel"/>
          <w:b/>
          <w:bCs/>
          <w:sz w:val="40"/>
          <w:szCs w:val="40"/>
          <w:lang w:eastAsia="en-GB"/>
        </w:rPr>
      </w:pPr>
      <w:r w:rsidRPr="00B66EB6">
        <w:rPr>
          <w:rFonts w:ascii="Corbel" w:hAnsi="Corbel"/>
          <w:b/>
          <w:bCs/>
          <w:sz w:val="40"/>
          <w:szCs w:val="40"/>
          <w:lang w:eastAsia="en-GB"/>
        </w:rPr>
        <w:t>Document Retention Policy</w:t>
      </w:r>
    </w:p>
    <w:p w14:paraId="03BADA87" w14:textId="7AB24DD1" w:rsidR="00157655" w:rsidRPr="00157655" w:rsidRDefault="00157655" w:rsidP="00157655">
      <w:pPr>
        <w:spacing w:after="0" w:line="276" w:lineRule="auto"/>
        <w:jc w:val="center"/>
        <w:rPr>
          <w:rFonts w:ascii="Corbel" w:hAnsi="Corbel"/>
          <w:b/>
          <w:bCs/>
          <w:sz w:val="28"/>
          <w:szCs w:val="28"/>
          <w:lang w:eastAsia="en-GB"/>
        </w:rPr>
      </w:pPr>
      <w:r w:rsidRPr="00157655">
        <w:rPr>
          <w:rFonts w:ascii="Corbel" w:hAnsi="Corbel"/>
          <w:b/>
          <w:bCs/>
          <w:sz w:val="28"/>
          <w:szCs w:val="28"/>
          <w:lang w:eastAsia="en-GB"/>
        </w:rPr>
        <w:fldChar w:fldCharType="begin">
          <w:ffData>
            <w:name w:val="Text1"/>
            <w:enabled/>
            <w:calcOnExit w:val="0"/>
            <w:textInput>
              <w:default w:val="[Your Company Name]"/>
            </w:textInput>
          </w:ffData>
        </w:fldChar>
      </w:r>
      <w:bookmarkStart w:id="0" w:name="Text1"/>
      <w:r w:rsidRPr="00157655">
        <w:rPr>
          <w:rFonts w:ascii="Corbel" w:hAnsi="Corbel"/>
          <w:b/>
          <w:bCs/>
          <w:sz w:val="28"/>
          <w:szCs w:val="28"/>
          <w:lang w:eastAsia="en-GB"/>
        </w:rPr>
        <w:instrText xml:space="preserve"> FORMTEXT </w:instrText>
      </w:r>
      <w:r w:rsidRPr="00157655">
        <w:rPr>
          <w:rFonts w:ascii="Corbel" w:hAnsi="Corbel"/>
          <w:b/>
          <w:bCs/>
          <w:sz w:val="28"/>
          <w:szCs w:val="28"/>
          <w:lang w:eastAsia="en-GB"/>
        </w:rPr>
      </w:r>
      <w:r w:rsidRPr="00157655">
        <w:rPr>
          <w:rFonts w:ascii="Corbel" w:hAnsi="Corbel"/>
          <w:b/>
          <w:bCs/>
          <w:sz w:val="28"/>
          <w:szCs w:val="28"/>
          <w:lang w:eastAsia="en-GB"/>
        </w:rPr>
        <w:fldChar w:fldCharType="separate"/>
      </w:r>
      <w:r w:rsidRPr="00157655">
        <w:rPr>
          <w:rFonts w:ascii="Corbel" w:hAnsi="Corbel"/>
          <w:b/>
          <w:bCs/>
          <w:noProof/>
          <w:sz w:val="28"/>
          <w:szCs w:val="28"/>
          <w:lang w:eastAsia="en-GB"/>
        </w:rPr>
        <w:t>[Your Company Name]</w:t>
      </w:r>
      <w:r w:rsidRPr="00157655">
        <w:rPr>
          <w:rFonts w:ascii="Corbel" w:hAnsi="Corbel"/>
          <w:b/>
          <w:bCs/>
          <w:sz w:val="28"/>
          <w:szCs w:val="28"/>
          <w:lang w:eastAsia="en-GB"/>
        </w:rPr>
        <w:fldChar w:fldCharType="end"/>
      </w:r>
      <w:bookmarkEnd w:id="0"/>
    </w:p>
    <w:p w14:paraId="3D99CC0F" w14:textId="6196BE41" w:rsidR="006F5E63" w:rsidRPr="006F5E63" w:rsidRDefault="006F5E63" w:rsidP="006F5E63">
      <w:pPr>
        <w:spacing w:line="276" w:lineRule="auto"/>
        <w:rPr>
          <w:rFonts w:ascii="Corbel" w:hAnsi="Corbel"/>
          <w:b/>
          <w:bCs/>
          <w:sz w:val="28"/>
          <w:szCs w:val="28"/>
          <w:lang w:eastAsia="en-GB"/>
        </w:rPr>
      </w:pPr>
      <w:r w:rsidRPr="006F5E63">
        <w:rPr>
          <w:rFonts w:ascii="Corbel" w:hAnsi="Corbel"/>
          <w:b/>
          <w:bCs/>
          <w:sz w:val="28"/>
          <w:szCs w:val="28"/>
          <w:lang w:eastAsia="en-GB"/>
        </w:rPr>
        <w:t>Purpose</w:t>
      </w:r>
      <w:r w:rsidR="00157655">
        <w:rPr>
          <w:rFonts w:ascii="Corbel" w:hAnsi="Corbel"/>
          <w:b/>
          <w:bCs/>
          <w:sz w:val="28"/>
          <w:szCs w:val="28"/>
          <w:lang w:eastAsia="en-GB"/>
        </w:rPr>
        <w:t>:</w:t>
      </w:r>
    </w:p>
    <w:p w14:paraId="5036324A" w14:textId="77777777"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 xml:space="preserve">The purpose of this </w:t>
      </w:r>
      <w:r w:rsidRPr="00025F87">
        <w:rPr>
          <w:rFonts w:ascii="Corbel" w:hAnsi="Corbel"/>
          <w:b/>
          <w:bCs/>
          <w:sz w:val="24"/>
          <w:szCs w:val="24"/>
          <w:lang w:eastAsia="en-GB"/>
        </w:rPr>
        <w:t>Document Retention Policy</w:t>
      </w:r>
      <w:r w:rsidRPr="006F5E63">
        <w:rPr>
          <w:rFonts w:ascii="Corbel" w:hAnsi="Corbel"/>
          <w:sz w:val="24"/>
          <w:szCs w:val="24"/>
          <w:lang w:eastAsia="en-GB"/>
        </w:rPr>
        <w:t xml:space="preserve"> is to establish guidelines for the retention, storage, and disposal of company documents, ensuring compliance with applicable laws and regulations, as well as the efficient management of company records.</w:t>
      </w:r>
    </w:p>
    <w:p w14:paraId="4A342EBA" w14:textId="6F0DB1E8" w:rsidR="006F5E63" w:rsidRPr="006F5E63" w:rsidRDefault="006F5E63" w:rsidP="006F5E63">
      <w:pPr>
        <w:spacing w:line="276" w:lineRule="auto"/>
        <w:rPr>
          <w:rFonts w:ascii="Corbel" w:hAnsi="Corbel"/>
          <w:b/>
          <w:bCs/>
          <w:sz w:val="28"/>
          <w:szCs w:val="28"/>
          <w:lang w:eastAsia="en-GB"/>
        </w:rPr>
      </w:pPr>
      <w:r w:rsidRPr="006F5E63">
        <w:rPr>
          <w:rFonts w:ascii="Corbel" w:hAnsi="Corbel"/>
          <w:b/>
          <w:bCs/>
          <w:sz w:val="28"/>
          <w:szCs w:val="28"/>
          <w:lang w:eastAsia="en-GB"/>
        </w:rPr>
        <w:t>Scope</w:t>
      </w:r>
      <w:r w:rsidR="00157655">
        <w:rPr>
          <w:rFonts w:ascii="Corbel" w:hAnsi="Corbel"/>
          <w:b/>
          <w:bCs/>
          <w:sz w:val="28"/>
          <w:szCs w:val="28"/>
          <w:lang w:eastAsia="en-GB"/>
        </w:rPr>
        <w:t>:</w:t>
      </w:r>
    </w:p>
    <w:p w14:paraId="4EF17A59" w14:textId="2509DCA5"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 xml:space="preserve">This policy applies to all employees, contractors, and agents of </w:t>
      </w:r>
      <w:r w:rsidR="006773FC">
        <w:rPr>
          <w:rFonts w:ascii="Corbel" w:hAnsi="Corbel"/>
          <w:sz w:val="24"/>
          <w:szCs w:val="24"/>
          <w:lang w:eastAsia="en-GB"/>
        </w:rPr>
        <w:fldChar w:fldCharType="begin">
          <w:ffData>
            <w:name w:val="Text2"/>
            <w:enabled/>
            <w:calcOnExit w:val="0"/>
            <w:textInput>
              <w:default w:val="[Your Company Name]"/>
            </w:textInput>
          </w:ffData>
        </w:fldChar>
      </w:r>
      <w:r w:rsidR="006773FC">
        <w:rPr>
          <w:rFonts w:ascii="Corbel" w:hAnsi="Corbel"/>
          <w:sz w:val="24"/>
          <w:szCs w:val="24"/>
          <w:lang w:eastAsia="en-GB"/>
        </w:rPr>
        <w:instrText xml:space="preserve"> FORMTEXT </w:instrText>
      </w:r>
      <w:r w:rsidR="006773FC">
        <w:rPr>
          <w:rFonts w:ascii="Corbel" w:hAnsi="Corbel"/>
          <w:sz w:val="24"/>
          <w:szCs w:val="24"/>
          <w:lang w:eastAsia="en-GB"/>
        </w:rPr>
      </w:r>
      <w:r w:rsidR="006773FC">
        <w:rPr>
          <w:rFonts w:ascii="Corbel" w:hAnsi="Corbel"/>
          <w:sz w:val="24"/>
          <w:szCs w:val="24"/>
          <w:lang w:eastAsia="en-GB"/>
        </w:rPr>
        <w:fldChar w:fldCharType="separate"/>
      </w:r>
      <w:r w:rsidR="006773FC">
        <w:rPr>
          <w:rFonts w:ascii="Corbel" w:hAnsi="Corbel"/>
          <w:noProof/>
          <w:sz w:val="24"/>
          <w:szCs w:val="24"/>
          <w:lang w:eastAsia="en-GB"/>
        </w:rPr>
        <w:t>[Your Company Name]</w:t>
      </w:r>
      <w:r w:rsidR="006773FC">
        <w:rPr>
          <w:rFonts w:ascii="Corbel" w:hAnsi="Corbel"/>
          <w:sz w:val="24"/>
          <w:szCs w:val="24"/>
          <w:lang w:eastAsia="en-GB"/>
        </w:rPr>
        <w:fldChar w:fldCharType="end"/>
      </w:r>
      <w:r w:rsidRPr="006F5E63">
        <w:rPr>
          <w:rFonts w:ascii="Corbel" w:hAnsi="Corbel"/>
          <w:sz w:val="24"/>
          <w:szCs w:val="24"/>
          <w:lang w:eastAsia="en-GB"/>
        </w:rPr>
        <w:t xml:space="preserve"> who handle, create, or manage company documents, regardless of their format, including but not limited to paper documents, electronic files, emails, and other types of records.</w:t>
      </w:r>
    </w:p>
    <w:p w14:paraId="20EF8DF0" w14:textId="7B6EF981" w:rsidR="006F5E63" w:rsidRPr="006F5E63" w:rsidRDefault="006F5E63" w:rsidP="006F5E63">
      <w:pPr>
        <w:spacing w:line="276" w:lineRule="auto"/>
        <w:rPr>
          <w:rFonts w:ascii="Corbel" w:hAnsi="Corbel"/>
          <w:b/>
          <w:bCs/>
          <w:sz w:val="28"/>
          <w:szCs w:val="28"/>
          <w:lang w:eastAsia="en-GB"/>
        </w:rPr>
      </w:pPr>
      <w:r w:rsidRPr="006F5E63">
        <w:rPr>
          <w:rFonts w:ascii="Corbel" w:hAnsi="Corbel"/>
          <w:b/>
          <w:bCs/>
          <w:sz w:val="28"/>
          <w:szCs w:val="28"/>
          <w:lang w:eastAsia="en-GB"/>
        </w:rPr>
        <w:t>Policy Statement</w:t>
      </w:r>
      <w:r w:rsidR="00157655">
        <w:rPr>
          <w:rFonts w:ascii="Corbel" w:hAnsi="Corbel"/>
          <w:b/>
          <w:bCs/>
          <w:sz w:val="28"/>
          <w:szCs w:val="28"/>
          <w:lang w:eastAsia="en-GB"/>
        </w:rPr>
        <w:t>:</w:t>
      </w:r>
    </w:p>
    <w:p w14:paraId="2124EF5B" w14:textId="7A8D385A" w:rsidR="006F5E63" w:rsidRPr="006F5E63" w:rsidRDefault="00157655" w:rsidP="006F5E63">
      <w:pPr>
        <w:spacing w:line="276" w:lineRule="auto"/>
        <w:rPr>
          <w:rFonts w:ascii="Corbel" w:hAnsi="Corbel"/>
          <w:sz w:val="24"/>
          <w:szCs w:val="24"/>
          <w:lang w:eastAsia="en-GB"/>
        </w:rPr>
      </w:pPr>
      <w:r>
        <w:rPr>
          <w:rFonts w:ascii="Corbel" w:hAnsi="Corbel"/>
          <w:sz w:val="24"/>
          <w:szCs w:val="24"/>
          <w:lang w:eastAsia="en-GB"/>
        </w:rPr>
        <w:fldChar w:fldCharType="begin">
          <w:ffData>
            <w:name w:val="Text2"/>
            <w:enabled/>
            <w:calcOnExit w:val="0"/>
            <w:textInput>
              <w:default w:val="[Your Company Name]"/>
            </w:textInput>
          </w:ffData>
        </w:fldChar>
      </w:r>
      <w:bookmarkStart w:id="1" w:name="Text2"/>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Company Name]</w:t>
      </w:r>
      <w:r>
        <w:rPr>
          <w:rFonts w:ascii="Corbel" w:hAnsi="Corbel"/>
          <w:sz w:val="24"/>
          <w:szCs w:val="24"/>
          <w:lang w:eastAsia="en-GB"/>
        </w:rPr>
        <w:fldChar w:fldCharType="end"/>
      </w:r>
      <w:bookmarkEnd w:id="1"/>
      <w:r>
        <w:rPr>
          <w:rFonts w:ascii="Corbel" w:hAnsi="Corbel"/>
          <w:sz w:val="24"/>
          <w:szCs w:val="24"/>
          <w:lang w:eastAsia="en-GB"/>
        </w:rPr>
        <w:t xml:space="preserve"> </w:t>
      </w:r>
      <w:r w:rsidR="006F5E63" w:rsidRPr="006F5E63">
        <w:rPr>
          <w:rFonts w:ascii="Corbel" w:hAnsi="Corbel"/>
          <w:sz w:val="24"/>
          <w:szCs w:val="24"/>
          <w:lang w:eastAsia="en-GB"/>
        </w:rPr>
        <w:t>recognizes the importance of maintaining accurate and reliable records while also ensuring compliance with legal and regulatory requirements. This policy outlines the following key principles:</w:t>
      </w:r>
    </w:p>
    <w:p w14:paraId="14989951" w14:textId="0735E17E" w:rsidR="00157655" w:rsidRDefault="006F5E63" w:rsidP="006F5E63">
      <w:pPr>
        <w:spacing w:line="276" w:lineRule="auto"/>
        <w:rPr>
          <w:rFonts w:ascii="Corbel" w:hAnsi="Corbel"/>
          <w:sz w:val="24"/>
          <w:szCs w:val="24"/>
          <w:lang w:eastAsia="en-GB"/>
        </w:rPr>
      </w:pPr>
      <w:r w:rsidRPr="006F5E63">
        <w:rPr>
          <w:rFonts w:ascii="Corbel" w:hAnsi="Corbel"/>
          <w:b/>
          <w:bCs/>
          <w:sz w:val="24"/>
          <w:szCs w:val="24"/>
          <w:lang w:eastAsia="en-GB"/>
        </w:rPr>
        <w:t>3.1. Retention Periods</w:t>
      </w:r>
    </w:p>
    <w:p w14:paraId="20FF2E42" w14:textId="7837ED54"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The company shall establish retention periods for different types of documents based on their legal, operational, and historical value. These retention periods will be reviewed periodically and updated as necessary.</w:t>
      </w:r>
    </w:p>
    <w:p w14:paraId="217BAF09" w14:textId="3FE598E4" w:rsidR="00157655" w:rsidRDefault="006F5E63" w:rsidP="006F5E63">
      <w:pPr>
        <w:spacing w:line="276" w:lineRule="auto"/>
        <w:rPr>
          <w:rFonts w:ascii="Corbel" w:hAnsi="Corbel"/>
          <w:sz w:val="24"/>
          <w:szCs w:val="24"/>
          <w:lang w:eastAsia="en-GB"/>
        </w:rPr>
      </w:pPr>
      <w:r w:rsidRPr="006F5E63">
        <w:rPr>
          <w:rFonts w:ascii="Corbel" w:hAnsi="Corbel"/>
          <w:b/>
          <w:bCs/>
          <w:sz w:val="24"/>
          <w:szCs w:val="24"/>
          <w:lang w:eastAsia="en-GB"/>
        </w:rPr>
        <w:t>3.2. Access and Security</w:t>
      </w:r>
    </w:p>
    <w:p w14:paraId="789E564A" w14:textId="3D3E7E2F"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Company documents shall be stored securely to prevent unauthorized access, loss, damage, or destruction. Access to sensitive or confidential documents shall be restricted to authorized personnel only.</w:t>
      </w:r>
    </w:p>
    <w:p w14:paraId="34D34096" w14:textId="0E18F38C" w:rsidR="00157655" w:rsidRDefault="006F5E63" w:rsidP="006F5E63">
      <w:pPr>
        <w:spacing w:line="276" w:lineRule="auto"/>
        <w:rPr>
          <w:rFonts w:ascii="Corbel" w:hAnsi="Corbel"/>
          <w:sz w:val="24"/>
          <w:szCs w:val="24"/>
          <w:lang w:eastAsia="en-GB"/>
        </w:rPr>
      </w:pPr>
      <w:r w:rsidRPr="006F5E63">
        <w:rPr>
          <w:rFonts w:ascii="Corbel" w:hAnsi="Corbel"/>
          <w:b/>
          <w:bCs/>
          <w:sz w:val="24"/>
          <w:szCs w:val="24"/>
          <w:lang w:eastAsia="en-GB"/>
        </w:rPr>
        <w:t>3.3. Disposal Procedures</w:t>
      </w:r>
    </w:p>
    <w:p w14:paraId="6D615D8D" w14:textId="20F6BD92"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Documents that have reached their prescribed retention period and no longer have legal or operational value shall be disposed of in a secure and appropriate manner. Document disposal methods may include shredding, electronic deletion, or other methods that ensure the information cannot be reconstructed.</w:t>
      </w:r>
    </w:p>
    <w:p w14:paraId="66DD4308" w14:textId="71832ADA" w:rsidR="00157655" w:rsidRDefault="006F5E63" w:rsidP="006F5E63">
      <w:pPr>
        <w:spacing w:line="276" w:lineRule="auto"/>
        <w:rPr>
          <w:rFonts w:ascii="Corbel" w:hAnsi="Corbel"/>
          <w:sz w:val="24"/>
          <w:szCs w:val="24"/>
          <w:lang w:eastAsia="en-GB"/>
        </w:rPr>
      </w:pPr>
      <w:r w:rsidRPr="006F5E63">
        <w:rPr>
          <w:rFonts w:ascii="Corbel" w:hAnsi="Corbel"/>
          <w:b/>
          <w:bCs/>
          <w:sz w:val="24"/>
          <w:szCs w:val="24"/>
          <w:lang w:eastAsia="en-GB"/>
        </w:rPr>
        <w:t>3.4. Legal and Regulatory Compliance</w:t>
      </w:r>
    </w:p>
    <w:p w14:paraId="4B4ED00D" w14:textId="27619D53"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All document retention and disposal activities shall comply with applicable laws, regulations, and industry standards. The company shall keep up to date with changes in legislation and ensure that its document management practices remain compliant.</w:t>
      </w:r>
    </w:p>
    <w:p w14:paraId="1910874B" w14:textId="77777777" w:rsidR="00990590" w:rsidRDefault="00990590" w:rsidP="006F5E63">
      <w:pPr>
        <w:spacing w:line="276" w:lineRule="auto"/>
        <w:rPr>
          <w:rFonts w:ascii="Corbel" w:hAnsi="Corbel"/>
          <w:b/>
          <w:bCs/>
          <w:sz w:val="28"/>
          <w:szCs w:val="28"/>
          <w:lang w:eastAsia="en-GB"/>
        </w:rPr>
      </w:pPr>
    </w:p>
    <w:p w14:paraId="1A50C331" w14:textId="77777777" w:rsidR="00990590" w:rsidRPr="00990590" w:rsidRDefault="00990590" w:rsidP="00990590">
      <w:pPr>
        <w:spacing w:after="0" w:line="276" w:lineRule="auto"/>
        <w:rPr>
          <w:rFonts w:ascii="Corbel" w:hAnsi="Corbel"/>
          <w:b/>
          <w:bCs/>
          <w:sz w:val="18"/>
          <w:szCs w:val="18"/>
          <w:lang w:eastAsia="en-GB"/>
        </w:rPr>
      </w:pPr>
    </w:p>
    <w:p w14:paraId="299056DE" w14:textId="2A22F654" w:rsidR="006F5E63" w:rsidRPr="006F5E63" w:rsidRDefault="006F5E63" w:rsidP="006F5E63">
      <w:pPr>
        <w:spacing w:line="276" w:lineRule="auto"/>
        <w:rPr>
          <w:rFonts w:ascii="Corbel" w:hAnsi="Corbel"/>
          <w:b/>
          <w:bCs/>
          <w:sz w:val="28"/>
          <w:szCs w:val="28"/>
          <w:lang w:eastAsia="en-GB"/>
        </w:rPr>
      </w:pPr>
      <w:r w:rsidRPr="006F5E63">
        <w:rPr>
          <w:rFonts w:ascii="Corbel" w:hAnsi="Corbel"/>
          <w:b/>
          <w:bCs/>
          <w:sz w:val="28"/>
          <w:szCs w:val="28"/>
          <w:lang w:eastAsia="en-GB"/>
        </w:rPr>
        <w:t>Responsibilities</w:t>
      </w:r>
      <w:r w:rsidR="00157655">
        <w:rPr>
          <w:rFonts w:ascii="Corbel" w:hAnsi="Corbel"/>
          <w:b/>
          <w:bCs/>
          <w:sz w:val="28"/>
          <w:szCs w:val="28"/>
          <w:lang w:eastAsia="en-GB"/>
        </w:rPr>
        <w:t>:</w:t>
      </w:r>
    </w:p>
    <w:p w14:paraId="20CC2198" w14:textId="2CB7D126" w:rsidR="00157655" w:rsidRDefault="006F5E63" w:rsidP="006F5E63">
      <w:pPr>
        <w:spacing w:line="276" w:lineRule="auto"/>
        <w:rPr>
          <w:rFonts w:ascii="Corbel" w:hAnsi="Corbel"/>
          <w:sz w:val="24"/>
          <w:szCs w:val="24"/>
          <w:lang w:eastAsia="en-GB"/>
        </w:rPr>
      </w:pPr>
      <w:r w:rsidRPr="006F5E63">
        <w:rPr>
          <w:rFonts w:ascii="Corbel" w:hAnsi="Corbel"/>
          <w:b/>
          <w:bCs/>
          <w:sz w:val="24"/>
          <w:szCs w:val="24"/>
          <w:lang w:eastAsia="en-GB"/>
        </w:rPr>
        <w:t>4.1. Senior Management</w:t>
      </w:r>
    </w:p>
    <w:p w14:paraId="21615BD1" w14:textId="5161677E"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Senior management is responsible for establishing and maintaining the Document Retention Policy, ensuring its dissemination, and promoting compliance within the organization.</w:t>
      </w:r>
    </w:p>
    <w:p w14:paraId="52561078" w14:textId="5BF781CF" w:rsidR="00157655" w:rsidRDefault="006F5E63" w:rsidP="006F5E63">
      <w:pPr>
        <w:spacing w:line="276" w:lineRule="auto"/>
        <w:rPr>
          <w:rFonts w:ascii="Corbel" w:hAnsi="Corbel"/>
          <w:b/>
          <w:bCs/>
          <w:sz w:val="24"/>
          <w:szCs w:val="24"/>
          <w:lang w:eastAsia="en-GB"/>
        </w:rPr>
      </w:pPr>
      <w:r w:rsidRPr="006F5E63">
        <w:rPr>
          <w:rFonts w:ascii="Corbel" w:hAnsi="Corbel"/>
          <w:b/>
          <w:bCs/>
          <w:sz w:val="24"/>
          <w:szCs w:val="24"/>
          <w:lang w:eastAsia="en-GB"/>
        </w:rPr>
        <w:t>4.2. Legal and Compliance Department</w:t>
      </w:r>
    </w:p>
    <w:p w14:paraId="2F0C1A3F" w14:textId="4AC2A715"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The legal and compliance department shall provide guidance on legal and regulatory requirements related to document retention and disposal and assist in the development and maintenance of related procedures.</w:t>
      </w:r>
    </w:p>
    <w:p w14:paraId="4FA97D9F" w14:textId="7BA3F4E9" w:rsidR="00157655" w:rsidRDefault="006F5E63" w:rsidP="006F5E63">
      <w:pPr>
        <w:spacing w:line="276" w:lineRule="auto"/>
        <w:rPr>
          <w:rFonts w:ascii="Corbel" w:hAnsi="Corbel"/>
          <w:sz w:val="24"/>
          <w:szCs w:val="24"/>
          <w:lang w:eastAsia="en-GB"/>
        </w:rPr>
      </w:pPr>
      <w:r w:rsidRPr="006F5E63">
        <w:rPr>
          <w:rFonts w:ascii="Corbel" w:hAnsi="Corbel"/>
          <w:b/>
          <w:bCs/>
          <w:sz w:val="24"/>
          <w:szCs w:val="24"/>
          <w:lang w:eastAsia="en-GB"/>
        </w:rPr>
        <w:t>4.3. Employees</w:t>
      </w:r>
    </w:p>
    <w:p w14:paraId="7E57BB00" w14:textId="2890A227"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All employees are responsible for familiarizing themselves with this policy, understanding the document retention requirements applicable to their role, and adhering to the prescribed procedures.</w:t>
      </w:r>
    </w:p>
    <w:p w14:paraId="06ADE038" w14:textId="0577F019" w:rsidR="006F5E63" w:rsidRPr="006F5E63" w:rsidRDefault="006F5E63" w:rsidP="006F5E63">
      <w:pPr>
        <w:spacing w:line="276" w:lineRule="auto"/>
        <w:rPr>
          <w:rFonts w:ascii="Corbel" w:hAnsi="Corbel"/>
          <w:b/>
          <w:bCs/>
          <w:sz w:val="28"/>
          <w:szCs w:val="28"/>
          <w:lang w:eastAsia="en-GB"/>
        </w:rPr>
      </w:pPr>
      <w:r w:rsidRPr="006F5E63">
        <w:rPr>
          <w:rFonts w:ascii="Corbel" w:hAnsi="Corbel"/>
          <w:b/>
          <w:bCs/>
          <w:sz w:val="28"/>
          <w:szCs w:val="28"/>
          <w:lang w:eastAsia="en-GB"/>
        </w:rPr>
        <w:t>Documentation and Recordkeeping</w:t>
      </w:r>
      <w:r w:rsidR="00157655">
        <w:rPr>
          <w:rFonts w:ascii="Corbel" w:hAnsi="Corbel"/>
          <w:b/>
          <w:bCs/>
          <w:sz w:val="28"/>
          <w:szCs w:val="28"/>
          <w:lang w:eastAsia="en-GB"/>
        </w:rPr>
        <w:t>:</w:t>
      </w:r>
    </w:p>
    <w:p w14:paraId="58FF8970" w14:textId="1A91E4F4" w:rsidR="00157655" w:rsidRDefault="006F5E63" w:rsidP="006F5E63">
      <w:pPr>
        <w:spacing w:line="276" w:lineRule="auto"/>
        <w:rPr>
          <w:rFonts w:ascii="Corbel" w:hAnsi="Corbel"/>
          <w:sz w:val="24"/>
          <w:szCs w:val="24"/>
          <w:lang w:eastAsia="en-GB"/>
        </w:rPr>
      </w:pPr>
      <w:r w:rsidRPr="006F5E63">
        <w:rPr>
          <w:rFonts w:ascii="Corbel" w:hAnsi="Corbel"/>
          <w:b/>
          <w:bCs/>
          <w:sz w:val="24"/>
          <w:szCs w:val="24"/>
          <w:lang w:eastAsia="en-GB"/>
        </w:rPr>
        <w:t>5.1. Records of Retention</w:t>
      </w:r>
    </w:p>
    <w:p w14:paraId="577F8980" w14:textId="3445133B"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The company shall maintain accurate records of the retention periods for different types of documents. These records shall include the document type, retention period, and any legal or regulatory requirements associated with retention.</w:t>
      </w:r>
    </w:p>
    <w:p w14:paraId="19B2E37C" w14:textId="689D3C4F" w:rsidR="00157655" w:rsidRDefault="006F5E63" w:rsidP="006F5E63">
      <w:pPr>
        <w:spacing w:line="276" w:lineRule="auto"/>
        <w:rPr>
          <w:rFonts w:ascii="Corbel" w:hAnsi="Corbel"/>
          <w:sz w:val="24"/>
          <w:szCs w:val="24"/>
          <w:lang w:eastAsia="en-GB"/>
        </w:rPr>
      </w:pPr>
      <w:r w:rsidRPr="006F5E63">
        <w:rPr>
          <w:rFonts w:ascii="Corbel" w:hAnsi="Corbel"/>
          <w:b/>
          <w:bCs/>
          <w:sz w:val="24"/>
          <w:szCs w:val="24"/>
          <w:lang w:eastAsia="en-GB"/>
        </w:rPr>
        <w:t>5.2. Document Classification</w:t>
      </w:r>
    </w:p>
    <w:p w14:paraId="52CAE670" w14:textId="5E4860B5" w:rsidR="006F5E63" w:rsidRPr="006F5E63" w:rsidRDefault="006F5E63" w:rsidP="006F5E63">
      <w:pPr>
        <w:spacing w:line="276" w:lineRule="auto"/>
        <w:rPr>
          <w:rFonts w:ascii="Corbel" w:hAnsi="Corbel"/>
          <w:b/>
          <w:bCs/>
          <w:sz w:val="24"/>
          <w:szCs w:val="24"/>
          <w:lang w:eastAsia="en-GB"/>
        </w:rPr>
      </w:pPr>
      <w:r w:rsidRPr="006F5E63">
        <w:rPr>
          <w:rFonts w:ascii="Corbel" w:hAnsi="Corbel"/>
          <w:sz w:val="24"/>
          <w:szCs w:val="24"/>
          <w:lang w:eastAsia="en-GB"/>
        </w:rPr>
        <w:t>The company shall establish a document classification system to facilitate the identification of documents, their respective retention periods, and any special handling requirements.</w:t>
      </w:r>
    </w:p>
    <w:p w14:paraId="3A9D36C9" w14:textId="50B9CA76" w:rsidR="00157655" w:rsidRDefault="006F5E63" w:rsidP="006F5E63">
      <w:pPr>
        <w:spacing w:line="276" w:lineRule="auto"/>
        <w:rPr>
          <w:rFonts w:ascii="Corbel" w:hAnsi="Corbel"/>
          <w:sz w:val="24"/>
          <w:szCs w:val="24"/>
          <w:lang w:eastAsia="en-GB"/>
        </w:rPr>
      </w:pPr>
      <w:r w:rsidRPr="006F5E63">
        <w:rPr>
          <w:rFonts w:ascii="Corbel" w:hAnsi="Corbel"/>
          <w:b/>
          <w:bCs/>
          <w:sz w:val="24"/>
          <w:szCs w:val="24"/>
          <w:lang w:eastAsia="en-GB"/>
        </w:rPr>
        <w:t>5.3. Audit and Monitoring</w:t>
      </w:r>
    </w:p>
    <w:p w14:paraId="4CF748F4" w14:textId="7ECDDCD1"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Regular audits and monitoring processes shall be conducted to ensure compliance with this policy. Non-compliance issues shall be addressed promptly, and appropriate corrective actions taken.</w:t>
      </w:r>
    </w:p>
    <w:p w14:paraId="45B6928E" w14:textId="79878E5A" w:rsidR="006F5E63" w:rsidRPr="006F5E63" w:rsidRDefault="006F5E63" w:rsidP="006F5E63">
      <w:pPr>
        <w:spacing w:line="276" w:lineRule="auto"/>
        <w:rPr>
          <w:rFonts w:ascii="Corbel" w:hAnsi="Corbel"/>
          <w:b/>
          <w:bCs/>
          <w:sz w:val="28"/>
          <w:szCs w:val="28"/>
          <w:lang w:eastAsia="en-GB"/>
        </w:rPr>
      </w:pPr>
      <w:r w:rsidRPr="006F5E63">
        <w:rPr>
          <w:rFonts w:ascii="Corbel" w:hAnsi="Corbel"/>
          <w:b/>
          <w:bCs/>
          <w:sz w:val="28"/>
          <w:szCs w:val="28"/>
          <w:lang w:eastAsia="en-GB"/>
        </w:rPr>
        <w:t>Training and Communication</w:t>
      </w:r>
      <w:r w:rsidR="004B3C49">
        <w:rPr>
          <w:rFonts w:ascii="Corbel" w:hAnsi="Corbel"/>
          <w:b/>
          <w:bCs/>
          <w:sz w:val="28"/>
          <w:szCs w:val="28"/>
          <w:lang w:eastAsia="en-GB"/>
        </w:rPr>
        <w:t>:</w:t>
      </w:r>
    </w:p>
    <w:p w14:paraId="3AD6085F" w14:textId="606D136C" w:rsidR="00157655" w:rsidRDefault="006F5E63" w:rsidP="006F5E63">
      <w:pPr>
        <w:spacing w:line="276" w:lineRule="auto"/>
        <w:rPr>
          <w:rFonts w:ascii="Corbel" w:hAnsi="Corbel"/>
          <w:sz w:val="24"/>
          <w:szCs w:val="24"/>
          <w:lang w:eastAsia="en-GB"/>
        </w:rPr>
      </w:pPr>
      <w:r w:rsidRPr="006F5E63">
        <w:rPr>
          <w:rFonts w:ascii="Corbel" w:hAnsi="Corbel"/>
          <w:b/>
          <w:bCs/>
          <w:sz w:val="24"/>
          <w:szCs w:val="24"/>
          <w:lang w:eastAsia="en-GB"/>
        </w:rPr>
        <w:t>6.1. Training</w:t>
      </w:r>
      <w:r w:rsidRPr="006F5E63">
        <w:rPr>
          <w:rFonts w:ascii="Corbel" w:hAnsi="Corbel"/>
          <w:sz w:val="24"/>
          <w:szCs w:val="24"/>
          <w:lang w:eastAsia="en-GB"/>
        </w:rPr>
        <w:t xml:space="preserve"> </w:t>
      </w:r>
    </w:p>
    <w:p w14:paraId="08212A3B" w14:textId="3C4B9669"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The company shall provide training to employees on the importance of document retention, the procedures for document storage and disposal, and their responsibilities under this policy.</w:t>
      </w:r>
    </w:p>
    <w:p w14:paraId="250D2CAF" w14:textId="2DF8D670" w:rsidR="00157655" w:rsidRDefault="006F5E63" w:rsidP="006F5E63">
      <w:pPr>
        <w:spacing w:line="276" w:lineRule="auto"/>
        <w:rPr>
          <w:rFonts w:ascii="Corbel" w:hAnsi="Corbel"/>
          <w:sz w:val="24"/>
          <w:szCs w:val="24"/>
          <w:lang w:eastAsia="en-GB"/>
        </w:rPr>
      </w:pPr>
      <w:r w:rsidRPr="006F5E63">
        <w:rPr>
          <w:rFonts w:ascii="Corbel" w:hAnsi="Corbel"/>
          <w:b/>
          <w:bCs/>
          <w:sz w:val="24"/>
          <w:szCs w:val="24"/>
          <w:lang w:eastAsia="en-GB"/>
        </w:rPr>
        <w:t>6.2. Communication</w:t>
      </w:r>
    </w:p>
    <w:p w14:paraId="55E37620" w14:textId="36DA63F9" w:rsidR="00C1771F" w:rsidRPr="00990590" w:rsidRDefault="006F5E63" w:rsidP="006F5E63">
      <w:pPr>
        <w:spacing w:line="276" w:lineRule="auto"/>
        <w:rPr>
          <w:rFonts w:ascii="Corbel" w:hAnsi="Corbel"/>
          <w:sz w:val="24"/>
          <w:szCs w:val="24"/>
          <w:lang w:eastAsia="en-GB"/>
        </w:rPr>
      </w:pPr>
      <w:r w:rsidRPr="006F5E63">
        <w:rPr>
          <w:rFonts w:ascii="Corbel" w:hAnsi="Corbel"/>
          <w:sz w:val="24"/>
          <w:szCs w:val="24"/>
          <w:lang w:eastAsia="en-GB"/>
        </w:rPr>
        <w:t>This policy shall be communicated to all employees, contractors, and agents of the company. Any updates or revisions to the policy shall be communicated in a timely manner.</w:t>
      </w:r>
    </w:p>
    <w:p w14:paraId="62787811" w14:textId="77777777" w:rsidR="00990590" w:rsidRDefault="00990590" w:rsidP="006F5E63">
      <w:pPr>
        <w:spacing w:line="276" w:lineRule="auto"/>
        <w:rPr>
          <w:rFonts w:ascii="Corbel" w:hAnsi="Corbel"/>
          <w:b/>
          <w:bCs/>
          <w:sz w:val="28"/>
          <w:szCs w:val="28"/>
          <w:lang w:eastAsia="en-GB"/>
        </w:rPr>
      </w:pPr>
    </w:p>
    <w:p w14:paraId="02F7859E" w14:textId="77777777" w:rsidR="00990590" w:rsidRPr="00990590" w:rsidRDefault="00990590" w:rsidP="00990590">
      <w:pPr>
        <w:spacing w:after="0" w:line="276" w:lineRule="auto"/>
        <w:rPr>
          <w:rFonts w:ascii="Corbel" w:hAnsi="Corbel"/>
          <w:b/>
          <w:bCs/>
          <w:sz w:val="16"/>
          <w:szCs w:val="16"/>
          <w:lang w:eastAsia="en-GB"/>
        </w:rPr>
      </w:pPr>
    </w:p>
    <w:p w14:paraId="57DB8034" w14:textId="42A304AF" w:rsidR="006F5E63" w:rsidRPr="006F5E63" w:rsidRDefault="006F5E63" w:rsidP="006F5E63">
      <w:pPr>
        <w:spacing w:line="276" w:lineRule="auto"/>
        <w:rPr>
          <w:rFonts w:ascii="Corbel" w:hAnsi="Corbel"/>
          <w:b/>
          <w:bCs/>
          <w:sz w:val="28"/>
          <w:szCs w:val="28"/>
          <w:lang w:eastAsia="en-GB"/>
        </w:rPr>
      </w:pPr>
      <w:r w:rsidRPr="006F5E63">
        <w:rPr>
          <w:rFonts w:ascii="Corbel" w:hAnsi="Corbel"/>
          <w:b/>
          <w:bCs/>
          <w:sz w:val="28"/>
          <w:szCs w:val="28"/>
          <w:lang w:eastAsia="en-GB"/>
        </w:rPr>
        <w:t>Policy Review</w:t>
      </w:r>
      <w:r w:rsidR="000C095B">
        <w:rPr>
          <w:rFonts w:ascii="Corbel" w:hAnsi="Corbel"/>
          <w:b/>
          <w:bCs/>
          <w:sz w:val="28"/>
          <w:szCs w:val="28"/>
          <w:lang w:eastAsia="en-GB"/>
        </w:rPr>
        <w:t>:</w:t>
      </w:r>
    </w:p>
    <w:p w14:paraId="1AD23990" w14:textId="77777777"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This policy shall be reviewed periodically, or as needed, to ensure its continued effectiveness and compliance with changing legal and regulatory requirements. The review shall be conducted by the legal and compliance department in collaboration with relevant stakeholders.</w:t>
      </w:r>
    </w:p>
    <w:p w14:paraId="0DF707A8" w14:textId="5EC69DD7" w:rsidR="006F5E63" w:rsidRPr="006F5E63" w:rsidRDefault="006F5E63" w:rsidP="006F5E63">
      <w:pPr>
        <w:spacing w:line="276" w:lineRule="auto"/>
        <w:rPr>
          <w:rFonts w:ascii="Corbel" w:hAnsi="Corbel"/>
          <w:b/>
          <w:bCs/>
          <w:sz w:val="28"/>
          <w:szCs w:val="28"/>
          <w:lang w:eastAsia="en-GB"/>
        </w:rPr>
      </w:pPr>
      <w:r w:rsidRPr="006F5E63">
        <w:rPr>
          <w:rFonts w:ascii="Corbel" w:hAnsi="Corbel"/>
          <w:b/>
          <w:bCs/>
          <w:sz w:val="28"/>
          <w:szCs w:val="28"/>
          <w:lang w:eastAsia="en-GB"/>
        </w:rPr>
        <w:t>Related Policies</w:t>
      </w:r>
      <w:r w:rsidR="000C095B">
        <w:rPr>
          <w:rFonts w:ascii="Corbel" w:hAnsi="Corbel"/>
          <w:b/>
          <w:bCs/>
          <w:sz w:val="28"/>
          <w:szCs w:val="28"/>
          <w:lang w:eastAsia="en-GB"/>
        </w:rPr>
        <w:t>:</w:t>
      </w:r>
    </w:p>
    <w:p w14:paraId="58ED704D" w14:textId="77777777"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This Document Retention Policy works in conjunction with other company policies, including but not limited to:</w:t>
      </w:r>
    </w:p>
    <w:p w14:paraId="27FA23A0" w14:textId="77777777" w:rsidR="006F5E63" w:rsidRPr="006F5E63" w:rsidRDefault="006F5E63" w:rsidP="006F5E63">
      <w:pPr>
        <w:pStyle w:val="ListParagraph"/>
        <w:numPr>
          <w:ilvl w:val="0"/>
          <w:numId w:val="11"/>
        </w:numPr>
        <w:spacing w:line="276" w:lineRule="auto"/>
        <w:rPr>
          <w:rFonts w:ascii="Corbel" w:hAnsi="Corbel"/>
          <w:sz w:val="24"/>
          <w:szCs w:val="24"/>
          <w:lang w:eastAsia="en-GB"/>
        </w:rPr>
      </w:pPr>
      <w:r w:rsidRPr="006F5E63">
        <w:rPr>
          <w:rFonts w:ascii="Corbel" w:hAnsi="Corbel"/>
          <w:sz w:val="24"/>
          <w:szCs w:val="24"/>
          <w:lang w:eastAsia="en-GB"/>
        </w:rPr>
        <w:t>Data Protection and Privacy Policy</w:t>
      </w:r>
    </w:p>
    <w:p w14:paraId="423568F2" w14:textId="77777777" w:rsidR="006F5E63" w:rsidRPr="006F5E63" w:rsidRDefault="006F5E63" w:rsidP="006F5E63">
      <w:pPr>
        <w:pStyle w:val="ListParagraph"/>
        <w:numPr>
          <w:ilvl w:val="0"/>
          <w:numId w:val="11"/>
        </w:numPr>
        <w:spacing w:line="276" w:lineRule="auto"/>
        <w:rPr>
          <w:rFonts w:ascii="Corbel" w:hAnsi="Corbel"/>
          <w:sz w:val="24"/>
          <w:szCs w:val="24"/>
          <w:lang w:eastAsia="en-GB"/>
        </w:rPr>
      </w:pPr>
      <w:r w:rsidRPr="006F5E63">
        <w:rPr>
          <w:rFonts w:ascii="Corbel" w:hAnsi="Corbel"/>
          <w:sz w:val="24"/>
          <w:szCs w:val="24"/>
          <w:lang w:eastAsia="en-GB"/>
        </w:rPr>
        <w:t>Information Security Policy</w:t>
      </w:r>
    </w:p>
    <w:p w14:paraId="1607F21E" w14:textId="77777777" w:rsidR="006F5E63" w:rsidRPr="006F5E63" w:rsidRDefault="006F5E63" w:rsidP="006F5E63">
      <w:pPr>
        <w:pStyle w:val="ListParagraph"/>
        <w:numPr>
          <w:ilvl w:val="0"/>
          <w:numId w:val="11"/>
        </w:numPr>
        <w:spacing w:line="276" w:lineRule="auto"/>
        <w:rPr>
          <w:rFonts w:ascii="Corbel" w:hAnsi="Corbel"/>
          <w:sz w:val="24"/>
          <w:szCs w:val="24"/>
          <w:lang w:eastAsia="en-GB"/>
        </w:rPr>
      </w:pPr>
      <w:r w:rsidRPr="006F5E63">
        <w:rPr>
          <w:rFonts w:ascii="Corbel" w:hAnsi="Corbel"/>
          <w:sz w:val="24"/>
          <w:szCs w:val="24"/>
          <w:lang w:eastAsia="en-GB"/>
        </w:rPr>
        <w:t>Email and Electronic Communications Policy</w:t>
      </w:r>
    </w:p>
    <w:p w14:paraId="49E03972" w14:textId="3D1B638B" w:rsidR="006F5E63" w:rsidRPr="006F5E63" w:rsidRDefault="006F5E63" w:rsidP="006F5E63">
      <w:pPr>
        <w:spacing w:line="276" w:lineRule="auto"/>
        <w:rPr>
          <w:rFonts w:ascii="Corbel" w:hAnsi="Corbel"/>
          <w:b/>
          <w:bCs/>
          <w:sz w:val="28"/>
          <w:szCs w:val="28"/>
          <w:lang w:eastAsia="en-GB"/>
        </w:rPr>
      </w:pPr>
      <w:r w:rsidRPr="006F5E63">
        <w:rPr>
          <w:rFonts w:ascii="Corbel" w:hAnsi="Corbel"/>
          <w:b/>
          <w:bCs/>
          <w:sz w:val="28"/>
          <w:szCs w:val="28"/>
          <w:lang w:eastAsia="en-GB"/>
        </w:rPr>
        <w:t>Approval</w:t>
      </w:r>
      <w:r w:rsidR="000C095B">
        <w:rPr>
          <w:rFonts w:ascii="Corbel" w:hAnsi="Corbel"/>
          <w:b/>
          <w:bCs/>
          <w:sz w:val="28"/>
          <w:szCs w:val="28"/>
          <w:lang w:eastAsia="en-GB"/>
        </w:rPr>
        <w:t>:</w:t>
      </w:r>
    </w:p>
    <w:p w14:paraId="3A08AE5E" w14:textId="43B1C507" w:rsidR="006F5E63" w:rsidRPr="006F5E63" w:rsidRDefault="006F5E63" w:rsidP="006F5E63">
      <w:pPr>
        <w:spacing w:line="276" w:lineRule="auto"/>
        <w:rPr>
          <w:rFonts w:ascii="Corbel" w:hAnsi="Corbel"/>
          <w:sz w:val="24"/>
          <w:szCs w:val="24"/>
          <w:lang w:eastAsia="en-GB"/>
        </w:rPr>
      </w:pPr>
      <w:r w:rsidRPr="006F5E63">
        <w:rPr>
          <w:rFonts w:ascii="Corbel" w:hAnsi="Corbel"/>
          <w:sz w:val="24"/>
          <w:szCs w:val="24"/>
          <w:lang w:eastAsia="en-GB"/>
        </w:rPr>
        <w:t xml:space="preserve">This Document Retention Policy has been reviewed and approved by </w:t>
      </w:r>
      <w:r w:rsidR="00C1771F">
        <w:rPr>
          <w:rFonts w:ascii="Corbel" w:hAnsi="Corbel"/>
          <w:sz w:val="24"/>
          <w:szCs w:val="24"/>
          <w:lang w:eastAsia="en-GB"/>
        </w:rPr>
        <w:fldChar w:fldCharType="begin">
          <w:ffData>
            <w:name w:val="Text3"/>
            <w:enabled/>
            <w:calcOnExit w:val="0"/>
            <w:textInput>
              <w:default w:val="[Senior Management or designated authority]"/>
            </w:textInput>
          </w:ffData>
        </w:fldChar>
      </w:r>
      <w:bookmarkStart w:id="2" w:name="Text3"/>
      <w:r w:rsidR="00C1771F">
        <w:rPr>
          <w:rFonts w:ascii="Corbel" w:hAnsi="Corbel"/>
          <w:sz w:val="24"/>
          <w:szCs w:val="24"/>
          <w:lang w:eastAsia="en-GB"/>
        </w:rPr>
        <w:instrText xml:space="preserve"> FORMTEXT </w:instrText>
      </w:r>
      <w:r w:rsidR="00C1771F">
        <w:rPr>
          <w:rFonts w:ascii="Corbel" w:hAnsi="Corbel"/>
          <w:sz w:val="24"/>
          <w:szCs w:val="24"/>
          <w:lang w:eastAsia="en-GB"/>
        </w:rPr>
      </w:r>
      <w:r w:rsidR="00C1771F">
        <w:rPr>
          <w:rFonts w:ascii="Corbel" w:hAnsi="Corbel"/>
          <w:sz w:val="24"/>
          <w:szCs w:val="24"/>
          <w:lang w:eastAsia="en-GB"/>
        </w:rPr>
        <w:fldChar w:fldCharType="separate"/>
      </w:r>
      <w:r w:rsidR="00C1771F">
        <w:rPr>
          <w:rFonts w:ascii="Corbel" w:hAnsi="Corbel"/>
          <w:noProof/>
          <w:sz w:val="24"/>
          <w:szCs w:val="24"/>
          <w:lang w:eastAsia="en-GB"/>
        </w:rPr>
        <w:t>[Senior Management or designated authority]</w:t>
      </w:r>
      <w:r w:rsidR="00C1771F">
        <w:rPr>
          <w:rFonts w:ascii="Corbel" w:hAnsi="Corbel"/>
          <w:sz w:val="24"/>
          <w:szCs w:val="24"/>
          <w:lang w:eastAsia="en-GB"/>
        </w:rPr>
        <w:fldChar w:fldCharType="end"/>
      </w:r>
      <w:bookmarkEnd w:id="2"/>
      <w:r w:rsidRPr="006F5E63">
        <w:rPr>
          <w:rFonts w:ascii="Corbel" w:hAnsi="Corbel"/>
          <w:sz w:val="24"/>
          <w:szCs w:val="24"/>
          <w:lang w:eastAsia="en-GB"/>
        </w:rPr>
        <w:t>.</w:t>
      </w:r>
    </w:p>
    <w:p w14:paraId="6654A05B" w14:textId="15E08579" w:rsidR="006F5E63" w:rsidRPr="006F5E63" w:rsidRDefault="00C1771F" w:rsidP="006F5E63">
      <w:pPr>
        <w:spacing w:line="276" w:lineRule="auto"/>
        <w:rPr>
          <w:rFonts w:ascii="Corbel" w:hAnsi="Corbel"/>
          <w:sz w:val="24"/>
          <w:szCs w:val="24"/>
        </w:rPr>
      </w:pPr>
      <w:r w:rsidRPr="00C1771F">
        <w:rPr>
          <w:rFonts w:ascii="Corbel" w:hAnsi="Corbel"/>
          <w:noProof/>
          <w:sz w:val="24"/>
          <w:szCs w:val="24"/>
        </w:rPr>
        <mc:AlternateContent>
          <mc:Choice Requires="wps">
            <w:drawing>
              <wp:anchor distT="45720" distB="45720" distL="114300" distR="114300" simplePos="0" relativeHeight="251659264" behindDoc="0" locked="0" layoutInCell="1" allowOverlap="1" wp14:anchorId="60011E0E" wp14:editId="1B2577DA">
                <wp:simplePos x="0" y="0"/>
                <wp:positionH relativeFrom="column">
                  <wp:posOffset>4000500</wp:posOffset>
                </wp:positionH>
                <wp:positionV relativeFrom="paragraph">
                  <wp:posOffset>33020</wp:posOffset>
                </wp:positionV>
                <wp:extent cx="2190750" cy="1552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52575"/>
                        </a:xfrm>
                        <a:prstGeom prst="rect">
                          <a:avLst/>
                        </a:prstGeom>
                        <a:noFill/>
                        <a:ln w="9525">
                          <a:noFill/>
                          <a:miter lim="800000"/>
                          <a:headEnd/>
                          <a:tailEnd/>
                        </a:ln>
                      </wps:spPr>
                      <wps:txbx>
                        <w:txbxContent>
                          <w:p w14:paraId="220515BF" w14:textId="53A8F9A2" w:rsidR="00C1771F" w:rsidRPr="00C1771F" w:rsidRDefault="00C1771F" w:rsidP="00C1771F">
                            <w:pPr>
                              <w:jc w:val="center"/>
                              <w:rPr>
                                <w:lang w:val="en-US"/>
                              </w:rPr>
                            </w:pPr>
                            <w:r w:rsidRPr="00C1771F">
                              <w:rPr>
                                <w:rFonts w:ascii="Corbel" w:hAnsi="Corbel"/>
                                <w:b/>
                                <w:bCs/>
                                <w:sz w:val="24"/>
                                <w:szCs w:val="24"/>
                                <w:lang w:val="en-US"/>
                              </w:rPr>
                              <w:t>__________________________</w:t>
                            </w:r>
                            <w:r>
                              <w:rPr>
                                <w:lang w:val="en-US"/>
                              </w:rPr>
                              <w:br/>
                            </w:r>
                            <w:r w:rsidRPr="00C1771F">
                              <w:rPr>
                                <w:rFonts w:ascii="Corbel" w:hAnsi="Corbel"/>
                                <w:b/>
                                <w:bCs/>
                                <w:sz w:val="24"/>
                                <w:szCs w:val="24"/>
                                <w:lang w:val="en-US"/>
                              </w:rPr>
                              <w:t>Signature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0011E0E" id="_x0000_t202" coordsize="21600,21600" o:spt="202" path="m,l,21600r21600,l21600,xe">
                <v:stroke joinstyle="miter"/>
                <v:path gradientshapeok="t" o:connecttype="rect"/>
              </v:shapetype>
              <v:shape id="Text Box 2" o:spid="_x0000_s1026" type="#_x0000_t202" style="position:absolute;margin-left:315pt;margin-top:2.6pt;width:172.5pt;height:1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" filled="f" stroked="f">
                <v:textbox>
                  <w:txbxContent>
                    <w:p w14:paraId="220515BF" w14:textId="53A8F9A2" w:rsidR="00C1771F" w:rsidRPr="00C1771F" w:rsidRDefault="00C1771F" w:rsidP="00C1771F">
                      <w:pPr>
                        <w:jc w:val="center"/>
                        <w:rPr>
                          <w:lang w:val="en-US"/>
                        </w:rPr>
                      </w:pPr>
                      <w:r w:rsidRPr="00C1771F">
                        <w:rPr>
                          <w:rFonts w:ascii="Corbel" w:hAnsi="Corbel"/>
                          <w:b/>
                          <w:bCs/>
                          <w:sz w:val="24"/>
                          <w:szCs w:val="24"/>
                          <w:lang w:val="en-US"/>
                        </w:rPr>
                        <w:t>__________________________</w:t>
                      </w:r>
                      <w:r>
                        <w:rPr>
                          <w:lang w:val="en-US"/>
                        </w:rPr>
                        <w:br/>
                      </w:r>
                      <w:r w:rsidRPr="00C1771F">
                        <w:rPr>
                          <w:rFonts w:ascii="Corbel" w:hAnsi="Corbel"/>
                          <w:b/>
                          <w:bCs/>
                          <w:sz w:val="24"/>
                          <w:szCs w:val="24"/>
                          <w:lang w:val="en-US"/>
                        </w:rPr>
                        <w:t>Signature</w:t>
                      </w:r>
                    </w:p>
                  </w:txbxContent>
                </v:textbox>
                <w10:wrap type="square"/>
              </v:shape>
            </w:pict>
          </mc:Fallback>
        </mc:AlternateContent>
      </w:r>
    </w:p>
    <w:sectPr w:rsidR="006F5E63" w:rsidRPr="006F5E63" w:rsidSect="006F5E63">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5B1D" w14:textId="77777777" w:rsidR="00B47B38" w:rsidRDefault="00B47B38" w:rsidP="005C4053">
      <w:pPr>
        <w:spacing w:after="0" w:line="240" w:lineRule="auto"/>
      </w:pPr>
      <w:r>
        <w:separator/>
      </w:r>
    </w:p>
  </w:endnote>
  <w:endnote w:type="continuationSeparator" w:id="0">
    <w:p w14:paraId="5F961B01" w14:textId="77777777" w:rsidR="00B47B38" w:rsidRDefault="00B47B38" w:rsidP="005C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1C4E" w14:textId="00F51C6E" w:rsidR="00934115" w:rsidRPr="00934115" w:rsidRDefault="00934115">
    <w:pPr>
      <w:pStyle w:val="Footer"/>
      <w:jc w:val="right"/>
      <w:rPr>
        <w:rFonts w:ascii="Corbel" w:hAnsi="Corbel"/>
        <w:b/>
        <w:bCs/>
      </w:rPr>
    </w:pPr>
    <w:r>
      <w:rPr>
        <w:noProof/>
      </w:rPr>
      <w:drawing>
        <wp:anchor distT="0" distB="0" distL="114300" distR="114300" simplePos="0" relativeHeight="251658240" behindDoc="0" locked="0" layoutInCell="1" allowOverlap="1" wp14:anchorId="7BB74E55" wp14:editId="2F80FF0F">
          <wp:simplePos x="0" y="0"/>
          <wp:positionH relativeFrom="column">
            <wp:posOffset>0</wp:posOffset>
          </wp:positionH>
          <wp:positionV relativeFrom="paragraph">
            <wp:posOffset>8255</wp:posOffset>
          </wp:positionV>
          <wp:extent cx="848995" cy="287655"/>
          <wp:effectExtent l="0" t="0" r="8255" b="0"/>
          <wp:wrapNone/>
          <wp:docPr id="1569739885"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739885"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934115">
      <w:rPr>
        <w:rFonts w:ascii="Corbel" w:hAnsi="Corbel"/>
        <w:b/>
        <w:bCs/>
        <w:sz w:val="20"/>
        <w:szCs w:val="20"/>
      </w:rPr>
      <w:t xml:space="preserve">pg. </w:t>
    </w:r>
    <w:r w:rsidRPr="00934115">
      <w:rPr>
        <w:rFonts w:ascii="Corbel" w:hAnsi="Corbel"/>
        <w:b/>
        <w:bCs/>
        <w:sz w:val="20"/>
        <w:szCs w:val="20"/>
      </w:rPr>
      <w:fldChar w:fldCharType="begin"/>
    </w:r>
    <w:r w:rsidRPr="00934115">
      <w:rPr>
        <w:rFonts w:ascii="Corbel" w:hAnsi="Corbel"/>
        <w:b/>
        <w:bCs/>
        <w:sz w:val="20"/>
        <w:szCs w:val="20"/>
      </w:rPr>
      <w:instrText xml:space="preserve"> PAGE  \* Arabic </w:instrText>
    </w:r>
    <w:r w:rsidRPr="00934115">
      <w:rPr>
        <w:rFonts w:ascii="Corbel" w:hAnsi="Corbel"/>
        <w:b/>
        <w:bCs/>
        <w:sz w:val="20"/>
        <w:szCs w:val="20"/>
      </w:rPr>
      <w:fldChar w:fldCharType="separate"/>
    </w:r>
    <w:r w:rsidRPr="00934115">
      <w:rPr>
        <w:rFonts w:ascii="Corbel" w:hAnsi="Corbel"/>
        <w:b/>
        <w:bCs/>
        <w:noProof/>
        <w:sz w:val="20"/>
        <w:szCs w:val="20"/>
      </w:rPr>
      <w:t>1</w:t>
    </w:r>
    <w:r w:rsidRPr="00934115">
      <w:rPr>
        <w:rFonts w:ascii="Corbel" w:hAnsi="Corbel"/>
        <w:b/>
        <w:bCs/>
        <w:sz w:val="20"/>
        <w:szCs w:val="20"/>
      </w:rPr>
      <w:fldChar w:fldCharType="end"/>
    </w:r>
  </w:p>
  <w:p w14:paraId="41146AE0" w14:textId="647BEB0C" w:rsidR="00934115" w:rsidRDefault="00934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EF0D" w14:textId="77777777" w:rsidR="00B47B38" w:rsidRDefault="00B47B38" w:rsidP="005C4053">
      <w:pPr>
        <w:spacing w:after="0" w:line="240" w:lineRule="auto"/>
      </w:pPr>
      <w:r>
        <w:separator/>
      </w:r>
    </w:p>
  </w:footnote>
  <w:footnote w:type="continuationSeparator" w:id="0">
    <w:p w14:paraId="62057F15" w14:textId="77777777" w:rsidR="00B47B38" w:rsidRDefault="00B47B38" w:rsidP="005C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972"/>
    </w:tblGrid>
    <w:tr w:rsidR="00990590" w14:paraId="144D4BED" w14:textId="77777777" w:rsidTr="00990590">
      <w:tc>
        <w:tcPr>
          <w:tcW w:w="5035" w:type="dxa"/>
          <w:hideMark/>
        </w:tcPr>
        <w:p w14:paraId="7E5AC5B3" w14:textId="77777777" w:rsidR="00990590" w:rsidRDefault="00990590" w:rsidP="00990590">
          <w:pPr>
            <w:pStyle w:val="Header"/>
            <w:rPr>
              <w:rFonts w:ascii="Corbel" w:hAnsi="Corbel"/>
              <w:b/>
              <w:bCs/>
              <w:sz w:val="20"/>
              <w:szCs w:val="20"/>
            </w:rPr>
          </w:pPr>
          <w:r>
            <w:rPr>
              <w:rFonts w:ascii="Corbel" w:hAnsi="Corbel"/>
              <w:b/>
              <w:bCs/>
              <w:sz w:val="20"/>
              <w:szCs w:val="20"/>
            </w:rPr>
            <w:t>[Company’s Logo]</w:t>
          </w:r>
        </w:p>
      </w:tc>
      <w:sdt>
        <w:sdtPr>
          <w:rPr>
            <w:rFonts w:ascii="Corbel" w:hAnsi="Corbel"/>
            <w:b/>
            <w:bCs/>
            <w:sz w:val="20"/>
            <w:szCs w:val="20"/>
          </w:rPr>
          <w:id w:val="-1505506631"/>
          <w:placeholder>
            <w:docPart w:val="0449609977FD40D693A5771B41CB659F"/>
          </w:placeholder>
          <w:date>
            <w:dateFormat w:val="dd/MM/yyyy"/>
            <w:lid w:val="en-GB"/>
            <w:storeMappedDataAs w:val="dateTime"/>
            <w:calendar w:val="gregorian"/>
          </w:date>
        </w:sdtPr>
        <w:sdtContent>
          <w:tc>
            <w:tcPr>
              <w:tcW w:w="5138" w:type="dxa"/>
              <w:hideMark/>
            </w:tcPr>
            <w:p w14:paraId="7B5F5BAF" w14:textId="77777777" w:rsidR="00990590" w:rsidRDefault="00990590" w:rsidP="00990590">
              <w:pPr>
                <w:pStyle w:val="Header"/>
                <w:jc w:val="right"/>
                <w:rPr>
                  <w:rFonts w:ascii="Corbel" w:hAnsi="Corbel"/>
                  <w:b/>
                  <w:bCs/>
                  <w:sz w:val="20"/>
                  <w:szCs w:val="20"/>
                </w:rPr>
              </w:pPr>
              <w:r>
                <w:rPr>
                  <w:rFonts w:ascii="Corbel" w:hAnsi="Corbel"/>
                  <w:b/>
                  <w:bCs/>
                  <w:sz w:val="20"/>
                  <w:szCs w:val="20"/>
                </w:rPr>
                <w:t>[Effective Date]</w:t>
              </w:r>
            </w:p>
          </w:tc>
        </w:sdtContent>
      </w:sdt>
    </w:tr>
  </w:tbl>
  <w:p w14:paraId="06B2047F" w14:textId="77777777" w:rsidR="00990590" w:rsidRDefault="00990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F7E"/>
    <w:multiLevelType w:val="multilevel"/>
    <w:tmpl w:val="230CCF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F03B1"/>
    <w:multiLevelType w:val="multilevel"/>
    <w:tmpl w:val="72F23C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12A73"/>
    <w:multiLevelType w:val="multilevel"/>
    <w:tmpl w:val="96E8EF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87B70"/>
    <w:multiLevelType w:val="multilevel"/>
    <w:tmpl w:val="BC04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E833C9"/>
    <w:multiLevelType w:val="multilevel"/>
    <w:tmpl w:val="C9FA3B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AE5C85"/>
    <w:multiLevelType w:val="hybridMultilevel"/>
    <w:tmpl w:val="4E56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41CED"/>
    <w:multiLevelType w:val="multilevel"/>
    <w:tmpl w:val="CA6C4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CD1643"/>
    <w:multiLevelType w:val="multilevel"/>
    <w:tmpl w:val="7228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821C3"/>
    <w:multiLevelType w:val="multilevel"/>
    <w:tmpl w:val="B8866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2E516C"/>
    <w:multiLevelType w:val="multilevel"/>
    <w:tmpl w:val="B76883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82F92"/>
    <w:multiLevelType w:val="multilevel"/>
    <w:tmpl w:val="4C42D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8213121">
    <w:abstractNumId w:val="7"/>
  </w:num>
  <w:num w:numId="2" w16cid:durableId="1669020393">
    <w:abstractNumId w:val="8"/>
  </w:num>
  <w:num w:numId="3" w16cid:durableId="1125541333">
    <w:abstractNumId w:val="6"/>
  </w:num>
  <w:num w:numId="4" w16cid:durableId="1712917159">
    <w:abstractNumId w:val="9"/>
  </w:num>
  <w:num w:numId="5" w16cid:durableId="1196427204">
    <w:abstractNumId w:val="10"/>
  </w:num>
  <w:num w:numId="6" w16cid:durableId="279998409">
    <w:abstractNumId w:val="1"/>
  </w:num>
  <w:num w:numId="7" w16cid:durableId="842859435">
    <w:abstractNumId w:val="4"/>
  </w:num>
  <w:num w:numId="8" w16cid:durableId="1589267463">
    <w:abstractNumId w:val="2"/>
  </w:num>
  <w:num w:numId="9" w16cid:durableId="1897234376">
    <w:abstractNumId w:val="3"/>
  </w:num>
  <w:num w:numId="10" w16cid:durableId="2055694628">
    <w:abstractNumId w:val="0"/>
  </w:num>
  <w:num w:numId="11" w16cid:durableId="1117212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63"/>
    <w:rsid w:val="00025F87"/>
    <w:rsid w:val="000C095B"/>
    <w:rsid w:val="00157655"/>
    <w:rsid w:val="001B58EC"/>
    <w:rsid w:val="004B3C49"/>
    <w:rsid w:val="005C4053"/>
    <w:rsid w:val="006773FC"/>
    <w:rsid w:val="006F5E63"/>
    <w:rsid w:val="00934115"/>
    <w:rsid w:val="00990590"/>
    <w:rsid w:val="00B47B38"/>
    <w:rsid w:val="00B66EB6"/>
    <w:rsid w:val="00C11DDF"/>
    <w:rsid w:val="00C1771F"/>
    <w:rsid w:val="00FA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C383"/>
  <w15:chartTrackingRefBased/>
  <w15:docId w15:val="{D4529C28-4959-4EF1-B581-8E1EA1FE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E6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F5E63"/>
    <w:pPr>
      <w:ind w:left="720"/>
      <w:contextualSpacing/>
    </w:pPr>
  </w:style>
  <w:style w:type="character" w:styleId="PlaceholderText">
    <w:name w:val="Placeholder Text"/>
    <w:basedOn w:val="DefaultParagraphFont"/>
    <w:uiPriority w:val="99"/>
    <w:semiHidden/>
    <w:rsid w:val="00157655"/>
    <w:rPr>
      <w:color w:val="808080"/>
    </w:rPr>
  </w:style>
  <w:style w:type="paragraph" w:styleId="Header">
    <w:name w:val="header"/>
    <w:basedOn w:val="Normal"/>
    <w:link w:val="HeaderChar"/>
    <w:uiPriority w:val="99"/>
    <w:unhideWhenUsed/>
    <w:rsid w:val="005C4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53"/>
  </w:style>
  <w:style w:type="paragraph" w:styleId="Footer">
    <w:name w:val="footer"/>
    <w:basedOn w:val="Normal"/>
    <w:link w:val="FooterChar"/>
    <w:uiPriority w:val="99"/>
    <w:unhideWhenUsed/>
    <w:rsid w:val="005C4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53"/>
  </w:style>
  <w:style w:type="table" w:styleId="TableGrid">
    <w:name w:val="Table Grid"/>
    <w:basedOn w:val="TableNormal"/>
    <w:uiPriority w:val="59"/>
    <w:rsid w:val="00990590"/>
    <w:pPr>
      <w:spacing w:after="0" w:line="240" w:lineRule="auto"/>
    </w:pPr>
    <w:rPr>
      <w:kern w:val="0"/>
      <w:lang w:val="en-US"/>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07470">
      <w:bodyDiv w:val="1"/>
      <w:marLeft w:val="0"/>
      <w:marRight w:val="0"/>
      <w:marTop w:val="0"/>
      <w:marBottom w:val="0"/>
      <w:divBdr>
        <w:top w:val="none" w:sz="0" w:space="0" w:color="auto"/>
        <w:left w:val="none" w:sz="0" w:space="0" w:color="auto"/>
        <w:bottom w:val="none" w:sz="0" w:space="0" w:color="auto"/>
        <w:right w:val="none" w:sz="0" w:space="0" w:color="auto"/>
      </w:divBdr>
    </w:div>
    <w:div w:id="18492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9609977FD40D693A5771B41CB659F"/>
        <w:category>
          <w:name w:val="General"/>
          <w:gallery w:val="placeholder"/>
        </w:category>
        <w:types>
          <w:type w:val="bbPlcHdr"/>
        </w:types>
        <w:behaviors>
          <w:behavior w:val="content"/>
        </w:behaviors>
        <w:guid w:val="{DF08B1BC-7F48-4BD1-A18B-59538D00F792}"/>
      </w:docPartPr>
      <w:docPartBody>
        <w:p w:rsidR="00355478" w:rsidRDefault="00267F06" w:rsidP="00267F06">
          <w:pPr>
            <w:pStyle w:val="0449609977FD40D693A5771B41CB659F"/>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28"/>
    <w:rsid w:val="00267F06"/>
    <w:rsid w:val="00355478"/>
    <w:rsid w:val="009C178F"/>
    <w:rsid w:val="00A71750"/>
    <w:rsid w:val="00A97128"/>
    <w:rsid w:val="00B36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F06"/>
  </w:style>
  <w:style w:type="paragraph" w:customStyle="1" w:styleId="0449609977FD40D693A5771B41CB659F">
    <w:name w:val="0449609977FD40D693A5771B41CB659F"/>
    <w:rsid w:val="00267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20</cp:revision>
  <dcterms:created xsi:type="dcterms:W3CDTF">2023-06-27T11:47:00Z</dcterms:created>
  <dcterms:modified xsi:type="dcterms:W3CDTF">2023-07-26T06:34:00Z</dcterms:modified>
</cp:coreProperties>
</file>